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E556" w14:textId="3BAD6FDC" w:rsidR="001E511A" w:rsidRPr="00E171CA" w:rsidRDefault="00E171CA" w:rsidP="00F728B8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noProof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="Times"/>
          <w:b/>
          <w:noProof/>
          <w:sz w:val="32"/>
          <w:szCs w:val="32"/>
        </w:rPr>
        <w:t>EMILY MULLER -</w:t>
      </w:r>
      <w:r w:rsidRPr="00E171CA">
        <w:rPr>
          <w:rFonts w:asciiTheme="majorHAnsi" w:hAnsiTheme="majorHAnsi" w:cs="Times"/>
          <w:b/>
          <w:noProof/>
          <w:sz w:val="32"/>
          <w:szCs w:val="32"/>
        </w:rPr>
        <w:t xml:space="preserve"> </w:t>
      </w:r>
      <w:r w:rsidR="00F728B8" w:rsidRPr="00E171CA">
        <w:rPr>
          <w:rFonts w:asciiTheme="majorHAnsi" w:hAnsiTheme="majorHAnsi" w:cs="Times"/>
          <w:b/>
          <w:noProof/>
          <w:sz w:val="32"/>
          <w:szCs w:val="32"/>
        </w:rPr>
        <w:t>LifeWise Philosophical Counselling</w:t>
      </w:r>
      <w:r w:rsidR="008D050A" w:rsidRPr="00E171CA">
        <w:rPr>
          <w:rFonts w:asciiTheme="majorHAnsi" w:hAnsiTheme="majorHAnsi" w:cs="Times"/>
          <w:b/>
          <w:noProof/>
          <w:sz w:val="32"/>
          <w:szCs w:val="32"/>
        </w:rPr>
        <w:t xml:space="preserve">  </w:t>
      </w:r>
    </w:p>
    <w:p w14:paraId="4D999123" w14:textId="253D5A31" w:rsidR="00F11275" w:rsidRPr="00E171CA" w:rsidRDefault="001E511A" w:rsidP="00F728B8">
      <w:pPr>
        <w:widowControl w:val="0"/>
        <w:autoSpaceDE w:val="0"/>
        <w:autoSpaceDN w:val="0"/>
        <w:adjustRightInd w:val="0"/>
        <w:rPr>
          <w:rFonts w:asciiTheme="majorHAnsi" w:hAnsiTheme="majorHAnsi" w:cs="Times"/>
          <w:noProof/>
          <w:sz w:val="32"/>
          <w:szCs w:val="32"/>
        </w:rPr>
      </w:pPr>
      <w:r w:rsidRPr="00E171CA">
        <w:rPr>
          <w:rFonts w:asciiTheme="majorHAnsi" w:hAnsiTheme="majorHAnsi" w:cs="Times"/>
          <w:noProof/>
          <w:sz w:val="32"/>
          <w:szCs w:val="32"/>
        </w:rPr>
        <w:t xml:space="preserve">Birch Wellness Center, 34 Carlton St., </w:t>
      </w:r>
      <w:r w:rsidR="00F11275" w:rsidRPr="00E171CA">
        <w:rPr>
          <w:rFonts w:asciiTheme="majorHAnsi" w:hAnsiTheme="majorHAnsi" w:cs="Times"/>
          <w:sz w:val="32"/>
          <w:szCs w:val="32"/>
        </w:rPr>
        <w:t>Winnipeg, MB</w:t>
      </w:r>
      <w:r w:rsidRPr="00E171CA">
        <w:rPr>
          <w:rFonts w:asciiTheme="majorHAnsi" w:hAnsiTheme="majorHAnsi" w:cs="Times"/>
          <w:sz w:val="32"/>
          <w:szCs w:val="32"/>
        </w:rPr>
        <w:t xml:space="preserve"> R3C 1N9</w:t>
      </w:r>
    </w:p>
    <w:p w14:paraId="1761C7F4" w14:textId="77777777" w:rsidR="00F11275" w:rsidRPr="00E171CA" w:rsidRDefault="00F11275" w:rsidP="00F728B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5431BBDE" w14:textId="4D0D02D7" w:rsidR="00234C7F" w:rsidRPr="00E171CA" w:rsidRDefault="00F728B8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</w:rPr>
      </w:pPr>
      <w:r w:rsidRPr="00E171CA">
        <w:rPr>
          <w:rFonts w:asciiTheme="majorHAnsi" w:hAnsiTheme="majorHAnsi" w:cs="Helvetica"/>
          <w:b/>
          <w:bCs/>
        </w:rPr>
        <w:t>Informed Consent</w:t>
      </w:r>
      <w:r w:rsidR="00234C7F" w:rsidRPr="00E171CA">
        <w:rPr>
          <w:rFonts w:asciiTheme="majorHAnsi" w:hAnsiTheme="majorHAnsi" w:cs="Helvetica"/>
          <w:b/>
          <w:bCs/>
        </w:rPr>
        <w:t xml:space="preserve">: </w:t>
      </w:r>
      <w:r w:rsidR="001E511A" w:rsidRPr="00E171CA">
        <w:rPr>
          <w:rFonts w:asciiTheme="majorHAnsi" w:hAnsiTheme="majorHAnsi" w:cs="Helvetica"/>
          <w:b/>
          <w:bCs/>
        </w:rPr>
        <w:br/>
      </w:r>
      <w:r w:rsidR="001E511A" w:rsidRPr="00E171CA">
        <w:rPr>
          <w:rFonts w:asciiTheme="majorHAnsi" w:hAnsiTheme="majorHAnsi" w:cs="Helvetica"/>
        </w:rPr>
        <w:br/>
      </w:r>
      <w:r w:rsidR="00234C7F" w:rsidRPr="00E171CA">
        <w:rPr>
          <w:rFonts w:asciiTheme="majorHAnsi" w:hAnsiTheme="majorHAnsi" w:cs="Helvetica"/>
        </w:rPr>
        <w:t>Please Read Carefully</w:t>
      </w:r>
      <w:r w:rsidR="001E511A" w:rsidRPr="00E171CA">
        <w:rPr>
          <w:rFonts w:asciiTheme="majorHAnsi" w:hAnsiTheme="majorHAnsi" w:cs="Helvetica"/>
        </w:rPr>
        <w:t>:</w:t>
      </w:r>
    </w:p>
    <w:p w14:paraId="13010DDD" w14:textId="77777777" w:rsidR="00F728B8" w:rsidRPr="00E171CA" w:rsidRDefault="00F728B8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171CA">
        <w:rPr>
          <w:rFonts w:asciiTheme="majorHAnsi" w:hAnsiTheme="majorHAnsi" w:cs="Helvetica"/>
        </w:rPr>
        <w:t xml:space="preserve">(1) I am at least eighteen years of age, and voluntarily seek philosophical </w:t>
      </w:r>
      <w:proofErr w:type="spellStart"/>
      <w:r w:rsidR="00C01B52" w:rsidRPr="00E171CA">
        <w:rPr>
          <w:rFonts w:asciiTheme="majorHAnsi" w:hAnsiTheme="majorHAnsi" w:cs="Helvetica"/>
        </w:rPr>
        <w:t>counselling</w:t>
      </w:r>
      <w:proofErr w:type="spellEnd"/>
      <w:r w:rsidRPr="00E171CA">
        <w:rPr>
          <w:rFonts w:asciiTheme="majorHAnsi" w:hAnsiTheme="majorHAnsi" w:cs="Helvetica"/>
        </w:rPr>
        <w:t xml:space="preserve"> from </w:t>
      </w:r>
      <w:r w:rsidR="00234C7F" w:rsidRPr="00E171CA">
        <w:rPr>
          <w:rFonts w:asciiTheme="majorHAnsi" w:hAnsiTheme="majorHAnsi" w:cs="Helvetica"/>
        </w:rPr>
        <w:t>Emily Muller, BA, MA, APPA</w:t>
      </w:r>
      <w:r w:rsidRPr="00E171CA">
        <w:rPr>
          <w:rFonts w:asciiTheme="majorHAnsi" w:hAnsiTheme="majorHAnsi" w:cs="Helvetica"/>
        </w:rPr>
        <w:t>. I am free to seek her services on a continuous or intermittent basis, or to discontinue them at any time.</w:t>
      </w:r>
    </w:p>
    <w:p w14:paraId="2A7DA570" w14:textId="3F02538D" w:rsidR="00F728B8" w:rsidRPr="00E171CA" w:rsidRDefault="00F728B8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171CA">
        <w:rPr>
          <w:rFonts w:asciiTheme="majorHAnsi" w:hAnsiTheme="majorHAnsi" w:cs="Helvetica"/>
        </w:rPr>
        <w:t xml:space="preserve">(2) My identity as a client will remain confidential with regard to any research publications and/or oral presentations of the contents of our consultations. </w:t>
      </w:r>
      <w:r w:rsidR="008D050A" w:rsidRPr="00E171CA">
        <w:rPr>
          <w:rFonts w:asciiTheme="majorHAnsi" w:hAnsiTheme="majorHAnsi" w:cs="Helvetica"/>
        </w:rPr>
        <w:t>All r</w:t>
      </w:r>
      <w:r w:rsidRPr="00E171CA">
        <w:rPr>
          <w:rFonts w:asciiTheme="majorHAnsi" w:hAnsiTheme="majorHAnsi" w:cs="Helvetica"/>
        </w:rPr>
        <w:t>ecords will be kept confidential to the extent permitted by law.</w:t>
      </w:r>
    </w:p>
    <w:p w14:paraId="31407E79" w14:textId="3E20396E" w:rsidR="00F728B8" w:rsidRPr="00E171CA" w:rsidRDefault="00F11275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171CA">
        <w:rPr>
          <w:rFonts w:asciiTheme="majorHAnsi" w:hAnsiTheme="majorHAnsi" w:cs="Helvetica"/>
        </w:rPr>
        <w:t>(3) If the counse</w:t>
      </w:r>
      <w:r w:rsidR="00BE153A">
        <w:rPr>
          <w:rFonts w:asciiTheme="majorHAnsi" w:hAnsiTheme="majorHAnsi" w:cs="Helvetica"/>
        </w:rPr>
        <w:t>l</w:t>
      </w:r>
      <w:r w:rsidRPr="00E171CA">
        <w:rPr>
          <w:rFonts w:asciiTheme="majorHAnsi" w:hAnsiTheme="majorHAnsi" w:cs="Helvetica"/>
        </w:rPr>
        <w:t xml:space="preserve">lor </w:t>
      </w:r>
      <w:r w:rsidR="00F728B8" w:rsidRPr="00E171CA">
        <w:rPr>
          <w:rFonts w:asciiTheme="majorHAnsi" w:hAnsiTheme="majorHAnsi" w:cs="Helvetica"/>
        </w:rPr>
        <w:t xml:space="preserve">judges that my issues are not primarily philosophical ones, or that they should not be addressed in the first place through philosophical </w:t>
      </w:r>
      <w:proofErr w:type="spellStart"/>
      <w:r w:rsidR="00C01B52" w:rsidRPr="00E171CA">
        <w:rPr>
          <w:rFonts w:asciiTheme="majorHAnsi" w:hAnsiTheme="majorHAnsi" w:cs="Helvetica"/>
        </w:rPr>
        <w:t>counselling</w:t>
      </w:r>
      <w:proofErr w:type="spellEnd"/>
      <w:r w:rsidR="00F728B8" w:rsidRPr="00E171CA">
        <w:rPr>
          <w:rFonts w:asciiTheme="majorHAnsi" w:hAnsiTheme="majorHAnsi" w:cs="Helvetica"/>
        </w:rPr>
        <w:t>, then she will refer me for alternative professional consultation.</w:t>
      </w:r>
    </w:p>
    <w:p w14:paraId="1240B80F" w14:textId="77777777" w:rsidR="00F728B8" w:rsidRPr="00E171CA" w:rsidRDefault="00F728B8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171CA">
        <w:rPr>
          <w:rFonts w:asciiTheme="majorHAnsi" w:hAnsiTheme="majorHAnsi" w:cs="Helvetica"/>
        </w:rPr>
        <w:t>(4) As a client, I will be asked to do the following: To discuss my issues with the philosophical counselor, and to answer relevant questions to the best of my ability.</w:t>
      </w:r>
    </w:p>
    <w:p w14:paraId="57E1D198" w14:textId="0094A0D7" w:rsidR="00F728B8" w:rsidRPr="00E171CA" w:rsidRDefault="00F728B8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E171CA">
        <w:rPr>
          <w:rFonts w:asciiTheme="majorHAnsi" w:hAnsiTheme="majorHAnsi" w:cs="Helvetica"/>
        </w:rPr>
        <w:t>(5) If the issues w</w:t>
      </w:r>
      <w:r w:rsidR="00703F6E">
        <w:rPr>
          <w:rFonts w:asciiTheme="majorHAnsi" w:hAnsiTheme="majorHAnsi" w:cs="Helvetica"/>
        </w:rPr>
        <w:t>e discuss include particular up</w:t>
      </w:r>
      <w:r w:rsidRPr="00E171CA">
        <w:rPr>
          <w:rFonts w:asciiTheme="majorHAnsi" w:hAnsiTheme="majorHAnsi" w:cs="Helvetica"/>
        </w:rPr>
        <w:t xml:space="preserve">coming choices, the counselor will neither determine what I should or should not do, nor make any choices for me. Rather, the counselor will help me to </w:t>
      </w:r>
      <w:r w:rsidR="00F9286E" w:rsidRPr="00E171CA">
        <w:rPr>
          <w:rFonts w:asciiTheme="majorHAnsi" w:hAnsiTheme="majorHAnsi" w:cs="Helvetica"/>
        </w:rPr>
        <w:t xml:space="preserve">explore and </w:t>
      </w:r>
      <w:r w:rsidRPr="00E171CA">
        <w:rPr>
          <w:rFonts w:asciiTheme="majorHAnsi" w:hAnsiTheme="majorHAnsi" w:cs="Helvetica"/>
        </w:rPr>
        <w:t>clarify the implications of my possible choices.</w:t>
      </w:r>
    </w:p>
    <w:p w14:paraId="0D328C43" w14:textId="334BABD4" w:rsidR="00F728B8" w:rsidRPr="00E171CA" w:rsidRDefault="00F728B8" w:rsidP="006D71D6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</w:rPr>
      </w:pPr>
      <w:r w:rsidRPr="00E171CA">
        <w:rPr>
          <w:rFonts w:asciiTheme="majorHAnsi" w:hAnsiTheme="majorHAnsi" w:cs="Helvetica"/>
        </w:rPr>
        <w:t xml:space="preserve">(6) The following benefits are expected to result from the </w:t>
      </w:r>
      <w:proofErr w:type="spellStart"/>
      <w:r w:rsidR="00C01B52" w:rsidRPr="00E171CA">
        <w:rPr>
          <w:rFonts w:asciiTheme="majorHAnsi" w:hAnsiTheme="majorHAnsi" w:cs="Helvetica"/>
        </w:rPr>
        <w:t>counselling</w:t>
      </w:r>
      <w:proofErr w:type="spellEnd"/>
      <w:r w:rsidRPr="00E171CA">
        <w:rPr>
          <w:rFonts w:asciiTheme="majorHAnsi" w:hAnsiTheme="majorHAnsi" w:cs="Helvetica"/>
        </w:rPr>
        <w:t xml:space="preserve"> process</w:t>
      </w:r>
      <w:proofErr w:type="gramStart"/>
      <w:r w:rsidRPr="00E171CA">
        <w:rPr>
          <w:rFonts w:asciiTheme="majorHAnsi" w:hAnsiTheme="majorHAnsi" w:cs="Helvetica"/>
        </w:rPr>
        <w:t>: </w:t>
      </w:r>
      <w:proofErr w:type="gramEnd"/>
      <w:r w:rsidRPr="00E171CA">
        <w:rPr>
          <w:rFonts w:asciiTheme="majorHAnsi" w:hAnsiTheme="majorHAnsi" w:cs="Helvetica"/>
        </w:rPr>
        <w:t>(</w:t>
      </w:r>
      <w:proofErr w:type="spellStart"/>
      <w:r w:rsidRPr="00E171CA">
        <w:rPr>
          <w:rFonts w:asciiTheme="majorHAnsi" w:hAnsiTheme="majorHAnsi" w:cs="Helvetica"/>
        </w:rPr>
        <w:t>i</w:t>
      </w:r>
      <w:proofErr w:type="spellEnd"/>
      <w:r w:rsidRPr="00E171CA">
        <w:rPr>
          <w:rFonts w:asciiTheme="majorHAnsi" w:hAnsiTheme="majorHAnsi" w:cs="Helvetica"/>
        </w:rPr>
        <w:t>) Minimally, I should gain a deeper understa</w:t>
      </w:r>
      <w:r w:rsidR="006D71D6" w:rsidRPr="00E171CA">
        <w:rPr>
          <w:rFonts w:asciiTheme="majorHAnsi" w:hAnsiTheme="majorHAnsi" w:cs="Helvetica"/>
        </w:rPr>
        <w:t xml:space="preserve">nding of the issues we discuss. </w:t>
      </w:r>
      <w:r w:rsidRPr="00E171CA">
        <w:rPr>
          <w:rFonts w:asciiTheme="majorHAnsi" w:hAnsiTheme="majorHAnsi" w:cs="Helvetica"/>
        </w:rPr>
        <w:t>(ii) Maximally, I should be more empowered</w:t>
      </w:r>
      <w:r w:rsidR="001E511A" w:rsidRPr="00E171CA">
        <w:rPr>
          <w:rFonts w:asciiTheme="majorHAnsi" w:hAnsiTheme="majorHAnsi" w:cs="Helvetica"/>
        </w:rPr>
        <w:t xml:space="preserve"> to cope with or</w:t>
      </w:r>
      <w:r w:rsidR="00234C7F" w:rsidRPr="00E171CA">
        <w:rPr>
          <w:rFonts w:asciiTheme="majorHAnsi" w:hAnsiTheme="majorHAnsi" w:cs="Helvetica"/>
        </w:rPr>
        <w:t xml:space="preserve"> resolve these</w:t>
      </w:r>
      <w:r w:rsidRPr="00E171CA">
        <w:rPr>
          <w:rFonts w:asciiTheme="majorHAnsi" w:hAnsiTheme="majorHAnsi" w:cs="Helvetica"/>
        </w:rPr>
        <w:t xml:space="preserve"> issues.</w:t>
      </w:r>
    </w:p>
    <w:p w14:paraId="521A95A8" w14:textId="77777777" w:rsidR="00E171CA" w:rsidRPr="00E171CA" w:rsidRDefault="00F9286E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color w:val="191919"/>
        </w:rPr>
      </w:pPr>
      <w:r w:rsidRPr="00E171CA">
        <w:rPr>
          <w:rFonts w:asciiTheme="majorHAnsi" w:hAnsiTheme="majorHAnsi" w:cs="Helvetica"/>
        </w:rPr>
        <w:t>(7</w:t>
      </w:r>
      <w:r w:rsidR="00F728B8" w:rsidRPr="00E171CA">
        <w:rPr>
          <w:rFonts w:asciiTheme="majorHAnsi" w:hAnsiTheme="majorHAnsi" w:cs="Helvetica"/>
        </w:rPr>
        <w:t xml:space="preserve">) </w:t>
      </w:r>
      <w:r w:rsidR="00E171CA" w:rsidRPr="00E171CA">
        <w:rPr>
          <w:rFonts w:asciiTheme="majorHAnsi" w:hAnsiTheme="majorHAnsi" w:cs="Arial"/>
          <w:color w:val="191919"/>
        </w:rPr>
        <w:t xml:space="preserve">Individual rates will be between $70 and $210 per 50-minute session, based on 0.1% of annual income, rounded up to the nearest $10. </w:t>
      </w:r>
    </w:p>
    <w:p w14:paraId="5D075F96" w14:textId="64CF097A" w:rsidR="00E171CA" w:rsidRPr="00E171CA" w:rsidRDefault="00E171CA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Arial"/>
          <w:iCs/>
          <w:color w:val="191919"/>
        </w:rPr>
      </w:pPr>
      <w:r w:rsidRPr="00E171CA">
        <w:rPr>
          <w:rFonts w:asciiTheme="majorHAnsi" w:hAnsiTheme="majorHAnsi" w:cs="Arial"/>
          <w:iCs/>
          <w:color w:val="191919"/>
        </w:rPr>
        <w:t xml:space="preserve">To figure out your rate, state in thousands what your gross (pretax) annual household income is (your household income is the combined income of you and a spouse or committed partner, but not a roommate); now say the same number in tens (for example, "sixty three thousand" becomes "sixty three"); round it up to the nearest ten ("sixty three" becomes "seventy"). If that number is less than 70, you pay $70 per session. If it's between 70 and 210, you pay that amount per session. If it's above 210, you pay $210 per session. You may be asked to provide proof of income to verify your rate. </w:t>
      </w:r>
    </w:p>
    <w:p w14:paraId="0C7FE582" w14:textId="4BBE2046" w:rsidR="00F9286E" w:rsidRPr="00E171CA" w:rsidRDefault="00E171CA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</w:rPr>
      </w:pPr>
      <w:r w:rsidRPr="00E171CA">
        <w:rPr>
          <w:rFonts w:asciiTheme="majorHAnsi" w:hAnsiTheme="majorHAnsi" w:cs="Arial"/>
          <w:iCs/>
          <w:color w:val="191919"/>
        </w:rPr>
        <w:t>NOTE: discounts apply to seniors, professional artists and teachers. Inquiries welcome.</w:t>
      </w:r>
    </w:p>
    <w:p w14:paraId="125B3508" w14:textId="45D14FCC" w:rsidR="00F728B8" w:rsidRPr="00E171CA" w:rsidRDefault="00F9286E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</w:rPr>
      </w:pPr>
      <w:r w:rsidRPr="00E171CA">
        <w:rPr>
          <w:rFonts w:asciiTheme="majorHAnsi" w:hAnsiTheme="majorHAnsi" w:cs="Helvetica"/>
        </w:rPr>
        <w:t>(8) I understand that c</w:t>
      </w:r>
      <w:r w:rsidR="00F728B8" w:rsidRPr="00E171CA">
        <w:rPr>
          <w:rFonts w:asciiTheme="majorHAnsi" w:hAnsiTheme="majorHAnsi" w:cs="Helvetica"/>
        </w:rPr>
        <w:t>ancellations must be made at least 24 hours in advan</w:t>
      </w:r>
      <w:r w:rsidRPr="00E171CA">
        <w:rPr>
          <w:rFonts w:asciiTheme="majorHAnsi" w:hAnsiTheme="majorHAnsi" w:cs="Helvetica"/>
        </w:rPr>
        <w:t>ce or I</w:t>
      </w:r>
      <w:r w:rsidR="008D050A" w:rsidRPr="00E171CA">
        <w:rPr>
          <w:rFonts w:asciiTheme="majorHAnsi" w:hAnsiTheme="majorHAnsi" w:cs="Helvetica"/>
        </w:rPr>
        <w:t xml:space="preserve"> will</w:t>
      </w:r>
      <w:r w:rsidRPr="00E171CA">
        <w:rPr>
          <w:rFonts w:asciiTheme="majorHAnsi" w:hAnsiTheme="majorHAnsi" w:cs="Helvetica"/>
        </w:rPr>
        <w:t xml:space="preserve"> be </w:t>
      </w:r>
      <w:r w:rsidRPr="00E171CA">
        <w:rPr>
          <w:rFonts w:asciiTheme="majorHAnsi" w:hAnsiTheme="majorHAnsi" w:cs="Helvetica"/>
        </w:rPr>
        <w:lastRenderedPageBreak/>
        <w:t>billed for the scheduled session</w:t>
      </w:r>
      <w:r w:rsidR="00F728B8" w:rsidRPr="00E171CA">
        <w:rPr>
          <w:rFonts w:asciiTheme="majorHAnsi" w:hAnsiTheme="majorHAnsi" w:cs="Helvetica"/>
        </w:rPr>
        <w:t>.</w:t>
      </w:r>
    </w:p>
    <w:p w14:paraId="41081401" w14:textId="77777777" w:rsidR="00F11275" w:rsidRPr="00E171CA" w:rsidRDefault="00F728B8" w:rsidP="00F728B8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Helvetica"/>
        </w:rPr>
      </w:pPr>
      <w:r w:rsidRPr="00E171CA">
        <w:rPr>
          <w:rFonts w:asciiTheme="majorHAnsi" w:hAnsiTheme="majorHAnsi" w:cs="Helvetica"/>
        </w:rPr>
        <w:t xml:space="preserve">I have read, understood and hereby consent to each of the above. I have had an opportunity to ask preliminary questions about philosophical </w:t>
      </w:r>
      <w:proofErr w:type="spellStart"/>
      <w:r w:rsidR="00C01B52" w:rsidRPr="00E171CA">
        <w:rPr>
          <w:rFonts w:asciiTheme="majorHAnsi" w:hAnsiTheme="majorHAnsi" w:cs="Helvetica"/>
        </w:rPr>
        <w:t>counselling</w:t>
      </w:r>
      <w:proofErr w:type="spellEnd"/>
      <w:r w:rsidRPr="00E171CA">
        <w:rPr>
          <w:rFonts w:asciiTheme="majorHAnsi" w:hAnsiTheme="majorHAnsi" w:cs="Helvetica"/>
        </w:rPr>
        <w:t xml:space="preserve"> in general and about </w:t>
      </w:r>
      <w:r w:rsidR="00C01B52" w:rsidRPr="00E171CA">
        <w:rPr>
          <w:rFonts w:asciiTheme="majorHAnsi" w:hAnsiTheme="majorHAnsi" w:cs="Helvetica"/>
        </w:rPr>
        <w:t xml:space="preserve">Emily </w:t>
      </w:r>
      <w:proofErr w:type="spellStart"/>
      <w:r w:rsidR="00C01B52" w:rsidRPr="00E171CA">
        <w:rPr>
          <w:rFonts w:asciiTheme="majorHAnsi" w:hAnsiTheme="majorHAnsi" w:cs="Helvetica"/>
        </w:rPr>
        <w:t>Muller</w:t>
      </w:r>
      <w:r w:rsidRPr="00E171CA">
        <w:rPr>
          <w:rFonts w:asciiTheme="majorHAnsi" w:hAnsiTheme="majorHAnsi" w:cs="Times New Roman"/>
        </w:rPr>
        <w:t>ʼ</w:t>
      </w:r>
      <w:r w:rsidRPr="00E171CA">
        <w:rPr>
          <w:rFonts w:asciiTheme="majorHAnsi" w:hAnsiTheme="majorHAnsi" w:cs="Helvetica"/>
        </w:rPr>
        <w:t>s</w:t>
      </w:r>
      <w:proofErr w:type="spellEnd"/>
      <w:r w:rsidRPr="00E171CA">
        <w:rPr>
          <w:rFonts w:asciiTheme="majorHAnsi" w:hAnsiTheme="majorHAnsi" w:cs="Helvetica"/>
        </w:rPr>
        <w:t xml:space="preserve"> philosophical practice in particular. All questions that I asked were answered to my satisfaction.</w:t>
      </w:r>
    </w:p>
    <w:p w14:paraId="6DF43F7B" w14:textId="77777777" w:rsidR="00F11275" w:rsidRPr="006D71D6" w:rsidRDefault="00F11275" w:rsidP="00F728B8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8"/>
          <w:szCs w:val="28"/>
        </w:rPr>
      </w:pPr>
    </w:p>
    <w:p w14:paraId="4E3438B6" w14:textId="515179CF" w:rsidR="00234C7F" w:rsidRPr="006D71D6" w:rsidRDefault="00C01B52" w:rsidP="00F728B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sz w:val="28"/>
          <w:szCs w:val="28"/>
        </w:rPr>
      </w:pPr>
      <w:r w:rsidRPr="006D71D6">
        <w:rPr>
          <w:rFonts w:ascii="Calibri" w:hAnsi="Calibri" w:cs="Helvetica"/>
          <w:sz w:val="28"/>
          <w:szCs w:val="28"/>
        </w:rPr>
        <w:t>__</w:t>
      </w:r>
      <w:r w:rsidR="00F728B8" w:rsidRPr="006D71D6">
        <w:rPr>
          <w:rFonts w:ascii="Calibri" w:hAnsi="Calibri" w:cs="Helvetica"/>
          <w:sz w:val="28"/>
          <w:szCs w:val="28"/>
        </w:rPr>
        <w:t>______________________</w:t>
      </w:r>
      <w:r w:rsidRPr="006D71D6">
        <w:rPr>
          <w:rFonts w:ascii="Calibri" w:hAnsi="Calibri" w:cs="Helvetica"/>
          <w:sz w:val="28"/>
          <w:szCs w:val="28"/>
        </w:rPr>
        <w:t>_____</w:t>
      </w:r>
      <w:r w:rsidR="00F728B8" w:rsidRPr="006D71D6">
        <w:rPr>
          <w:rFonts w:ascii="Calibri" w:hAnsi="Calibri" w:cs="Helvetica"/>
          <w:sz w:val="28"/>
          <w:szCs w:val="28"/>
        </w:rPr>
        <w:t>___________</w:t>
      </w:r>
      <w:r w:rsidR="006D71D6">
        <w:rPr>
          <w:rFonts w:ascii="Calibri" w:hAnsi="Calibri" w:cs="Helvetica"/>
          <w:sz w:val="28"/>
          <w:szCs w:val="28"/>
        </w:rPr>
        <w:t>_____________________</w:t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F11275" w:rsidRPr="006D71D6">
        <w:rPr>
          <w:rFonts w:ascii="Calibri" w:hAnsi="Calibri" w:cs="Helvetica"/>
          <w:sz w:val="28"/>
          <w:szCs w:val="28"/>
        </w:rPr>
        <w:t xml:space="preserve">Name </w:t>
      </w:r>
      <w:r w:rsidR="00F728B8" w:rsidRPr="006D71D6">
        <w:rPr>
          <w:rFonts w:ascii="Calibri" w:hAnsi="Calibri" w:cs="Helvetica"/>
          <w:sz w:val="28"/>
          <w:szCs w:val="28"/>
        </w:rPr>
        <w:t>(please print)</w:t>
      </w:r>
    </w:p>
    <w:p w14:paraId="44706EAA" w14:textId="77777777" w:rsidR="00234C7F" w:rsidRPr="006D71D6" w:rsidRDefault="00234C7F" w:rsidP="00F728B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sz w:val="28"/>
          <w:szCs w:val="28"/>
        </w:rPr>
      </w:pPr>
    </w:p>
    <w:p w14:paraId="285253B7" w14:textId="3A1F89C9" w:rsidR="00234C7F" w:rsidRPr="006D71D6" w:rsidRDefault="00C01B52" w:rsidP="00F728B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sz w:val="28"/>
          <w:szCs w:val="28"/>
        </w:rPr>
      </w:pPr>
      <w:r w:rsidRPr="006D71D6">
        <w:rPr>
          <w:rFonts w:ascii="Calibri" w:hAnsi="Calibri" w:cs="Helvetica"/>
          <w:sz w:val="28"/>
          <w:szCs w:val="28"/>
        </w:rPr>
        <w:t>_________</w:t>
      </w:r>
      <w:r w:rsidR="00F728B8" w:rsidRPr="006D71D6">
        <w:rPr>
          <w:rFonts w:ascii="Calibri" w:hAnsi="Calibri" w:cs="Helvetica"/>
          <w:sz w:val="28"/>
          <w:szCs w:val="28"/>
        </w:rPr>
        <w:t>_______________________</w:t>
      </w:r>
      <w:r w:rsidR="006D71D6">
        <w:rPr>
          <w:rFonts w:ascii="Calibri" w:hAnsi="Calibri" w:cs="Helvetica"/>
          <w:sz w:val="28"/>
          <w:szCs w:val="28"/>
        </w:rPr>
        <w:t>_____________________________</w:t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F728B8" w:rsidRPr="006D71D6">
        <w:rPr>
          <w:rFonts w:ascii="Calibri" w:hAnsi="Calibri" w:cs="Helvetica"/>
          <w:sz w:val="28"/>
          <w:szCs w:val="28"/>
        </w:rPr>
        <w:t xml:space="preserve">Address </w:t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234C7F" w:rsidRPr="006D71D6">
        <w:rPr>
          <w:rFonts w:ascii="Calibri" w:hAnsi="Calibri" w:cs="Helvetica"/>
          <w:sz w:val="28"/>
          <w:szCs w:val="28"/>
        </w:rPr>
        <w:br/>
      </w:r>
    </w:p>
    <w:p w14:paraId="7BA17EF5" w14:textId="57E8F3F9" w:rsidR="00F728B8" w:rsidRPr="00E171CA" w:rsidRDefault="00F11275" w:rsidP="00F728B8">
      <w:pPr>
        <w:widowControl w:val="0"/>
        <w:autoSpaceDE w:val="0"/>
        <w:autoSpaceDN w:val="0"/>
        <w:adjustRightInd w:val="0"/>
        <w:spacing w:after="240"/>
        <w:rPr>
          <w:rFonts w:ascii="Calibri" w:hAnsi="Calibri" w:cs="Helvetica"/>
          <w:sz w:val="28"/>
          <w:szCs w:val="28"/>
        </w:rPr>
      </w:pPr>
      <w:r w:rsidRPr="006D71D6">
        <w:rPr>
          <w:rFonts w:ascii="Calibri" w:hAnsi="Calibri" w:cs="Helvetica"/>
          <w:sz w:val="28"/>
          <w:szCs w:val="28"/>
        </w:rPr>
        <w:t>_______________________________________________</w:t>
      </w:r>
      <w:r w:rsidR="006D71D6">
        <w:rPr>
          <w:rFonts w:ascii="Calibri" w:hAnsi="Calibri" w:cs="Helvetica"/>
          <w:sz w:val="28"/>
          <w:szCs w:val="28"/>
        </w:rPr>
        <w:t>______________</w:t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F728B8" w:rsidRPr="006D71D6">
        <w:rPr>
          <w:rFonts w:ascii="Calibri" w:hAnsi="Calibri" w:cs="Helvetica"/>
          <w:sz w:val="28"/>
          <w:szCs w:val="28"/>
        </w:rPr>
        <w:t>Email/ Phone</w:t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234C7F" w:rsidRPr="006D71D6">
        <w:rPr>
          <w:rFonts w:ascii="Calibri" w:hAnsi="Calibri" w:cs="Helvetica"/>
          <w:sz w:val="28"/>
          <w:szCs w:val="28"/>
        </w:rPr>
        <w:br/>
      </w:r>
      <w:r w:rsidR="00C01B52" w:rsidRPr="006D71D6">
        <w:rPr>
          <w:rFonts w:ascii="Calibri" w:hAnsi="Calibri" w:cs="Helvetica"/>
          <w:sz w:val="28"/>
          <w:szCs w:val="28"/>
        </w:rPr>
        <w:t>________</w:t>
      </w:r>
      <w:r w:rsidR="00F728B8" w:rsidRPr="006D71D6">
        <w:rPr>
          <w:rFonts w:ascii="Calibri" w:hAnsi="Calibri" w:cs="Helvetica"/>
          <w:sz w:val="28"/>
          <w:szCs w:val="28"/>
        </w:rPr>
        <w:t>__________________________</w:t>
      </w:r>
      <w:r w:rsidR="006D71D6">
        <w:rPr>
          <w:rFonts w:ascii="Calibri" w:hAnsi="Calibri" w:cs="Helvetica"/>
          <w:sz w:val="28"/>
          <w:szCs w:val="28"/>
        </w:rPr>
        <w:t>___________________________</w:t>
      </w:r>
      <w:r w:rsidR="006D71D6">
        <w:rPr>
          <w:rFonts w:ascii="Calibri" w:hAnsi="Calibri" w:cs="Helvetica"/>
          <w:sz w:val="28"/>
          <w:szCs w:val="28"/>
        </w:rPr>
        <w:br/>
      </w:r>
      <w:r w:rsidR="00F728B8" w:rsidRPr="006D71D6">
        <w:rPr>
          <w:rFonts w:ascii="Calibri" w:hAnsi="Calibri" w:cs="Helvetica"/>
          <w:sz w:val="28"/>
          <w:szCs w:val="28"/>
        </w:rPr>
        <w:t xml:space="preserve">Signature </w:t>
      </w:r>
      <w:r w:rsidRPr="006D71D6">
        <w:rPr>
          <w:rFonts w:ascii="Calibri" w:hAnsi="Calibri" w:cs="Helvetica"/>
          <w:sz w:val="28"/>
          <w:szCs w:val="28"/>
        </w:rPr>
        <w:t xml:space="preserve">and </w:t>
      </w:r>
      <w:r w:rsidR="00F728B8" w:rsidRPr="006D71D6">
        <w:rPr>
          <w:rFonts w:ascii="Calibri" w:hAnsi="Calibri" w:cs="Helvetica"/>
          <w:sz w:val="28"/>
          <w:szCs w:val="28"/>
        </w:rPr>
        <w:t>Date</w:t>
      </w:r>
    </w:p>
    <w:p w14:paraId="7D90866B" w14:textId="77777777" w:rsidR="00235092" w:rsidRPr="006D71D6" w:rsidRDefault="00235092">
      <w:pPr>
        <w:rPr>
          <w:rFonts w:ascii="Calibri" w:hAnsi="Calibri"/>
          <w:sz w:val="28"/>
          <w:szCs w:val="28"/>
        </w:rPr>
      </w:pPr>
    </w:p>
    <w:sectPr w:rsidR="00235092" w:rsidRPr="006D71D6" w:rsidSect="00F728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B8"/>
    <w:rsid w:val="001E511A"/>
    <w:rsid w:val="00234C7F"/>
    <w:rsid w:val="00235092"/>
    <w:rsid w:val="006D71D6"/>
    <w:rsid w:val="00703F6E"/>
    <w:rsid w:val="008D050A"/>
    <w:rsid w:val="00B62893"/>
    <w:rsid w:val="00BE153A"/>
    <w:rsid w:val="00C01B52"/>
    <w:rsid w:val="00E171CA"/>
    <w:rsid w:val="00EF349C"/>
    <w:rsid w:val="00F11275"/>
    <w:rsid w:val="00F728B8"/>
    <w:rsid w:val="00F9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1C9C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Macintosh Word</Application>
  <DocSecurity>0</DocSecurity>
  <Lines>21</Lines>
  <Paragraphs>6</Paragraphs>
  <ScaleCrop>false</ScaleCrop>
  <Company>University of Manitoba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Muller</dc:creator>
  <cp:keywords/>
  <dc:description/>
  <cp:lastModifiedBy>Emily  Muller</cp:lastModifiedBy>
  <cp:revision>2</cp:revision>
  <cp:lastPrinted>2013-07-12T17:20:00Z</cp:lastPrinted>
  <dcterms:created xsi:type="dcterms:W3CDTF">2015-05-28T21:53:00Z</dcterms:created>
  <dcterms:modified xsi:type="dcterms:W3CDTF">2015-05-28T21:53:00Z</dcterms:modified>
</cp:coreProperties>
</file>